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1C" w:rsidRPr="0015461C" w:rsidRDefault="0015461C" w:rsidP="001546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color w:val="548DD4"/>
          <w:sz w:val="28"/>
          <w:szCs w:val="28"/>
          <w:lang w:eastAsia="ru-RU"/>
        </w:rPr>
        <w:t xml:space="preserve">Влияние дидактической игры на развитие речи детей </w:t>
      </w:r>
    </w:p>
    <w:p w:rsidR="0015461C" w:rsidRPr="0015461C" w:rsidRDefault="0015461C" w:rsidP="001546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color w:val="548DD4"/>
          <w:sz w:val="28"/>
          <w:szCs w:val="28"/>
          <w:lang w:eastAsia="ru-RU"/>
        </w:rPr>
        <w:t>дошкольного возраста.</w:t>
      </w:r>
    </w:p>
    <w:p w:rsidR="0015461C" w:rsidRPr="0015461C" w:rsidRDefault="0015461C" w:rsidP="0015461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5461C" w:rsidRDefault="0015461C" w:rsidP="001546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ведущих задач, которую решают дошкольные образовательные учреждения, является развитие речи детей. </w:t>
      </w:r>
    </w:p>
    <w:p w:rsidR="0015461C" w:rsidRPr="0015461C" w:rsidRDefault="0015461C" w:rsidP="001546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речь – важнейшее условие всестороннего полноценного развития ребенка. Чем богаче и правильнее у детей речь, тем легче ему высказывать свои мысли, тем шире его возможности в познании окружающей действительности, содержательнее и полноценнее отношения к сверстникам и взрослым, тем активнее осуществляется его психическое развитие. Поэтому так важно заботиться о своевременном формировании речи детей.</w:t>
      </w:r>
    </w:p>
    <w:p w:rsidR="0015461C" w:rsidRDefault="0015461C" w:rsidP="001546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видов игровой деятельности является дидактическая игра, позволяющая приобщить детей к окружающей жизни в доступных им формах. </w:t>
      </w: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особенность дидактических игр определена их названием: это игры обучающие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5461C" w:rsidRDefault="0015461C" w:rsidP="001546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создаются взрослыми в целях воспитания и обучения играющих детей. Взрослый  одновременно является и учителем и участником игры. Он и учит и играет, а дети, играя, учатся. Таким образом, дидактические игры по развитию речи как форма обучения детей содержит два начала: учебное (познавательное) и игровое (занимательное). </w:t>
      </w:r>
    </w:p>
    <w:p w:rsidR="0015461C" w:rsidRPr="0015461C" w:rsidRDefault="0015461C" w:rsidP="001546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548DD4"/>
          <w:sz w:val="28"/>
          <w:szCs w:val="28"/>
          <w:u w:val="single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i/>
          <w:color w:val="548DD4"/>
          <w:sz w:val="28"/>
          <w:szCs w:val="28"/>
          <w:u w:val="single"/>
          <w:lang w:eastAsia="ru-RU"/>
        </w:rPr>
        <w:t>В ходе дидактических игр происходит развитие всех компонентов речи:</w:t>
      </w:r>
    </w:p>
    <w:p w:rsidR="0015461C" w:rsidRPr="0015461C" w:rsidRDefault="0015461C" w:rsidP="00154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словаря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: «Чудесный мешочек», где детям необходимо было назвать предмет, опираясь на его признаки и наоборот, описать признаки предмета; «Кто больше скажет о профессии» (учить соотносить существительное с глаголом); «Скажи наоборот» (учить подбирать слова с противоположным значением); «Выполни команду» (развивать внимание, умение выделять признаки предмета) и др.</w:t>
      </w:r>
    </w:p>
    <w:p w:rsidR="0015461C" w:rsidRDefault="0015461C" w:rsidP="00154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звуковой культуры речи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дидактическая игра «Музыкальные инструменты», в которой дети отгадывали музыкальный инструмент по его звучанию; «Кто лучше слышит», где детям предлагалось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отгадывать 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звуки (шуршание бумаги, ударить в барабан и др.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5461C" w:rsidRPr="0015461C" w:rsidRDefault="0015461C" w:rsidP="00154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истоговорки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артикуляционные гимнастики «В гости к бабушке и дедушке», «Заборчик», «Часики», «Лошадка», направленные на развитие артикуляционной моторики и др.</w:t>
      </w:r>
    </w:p>
    <w:p w:rsidR="0015461C" w:rsidRPr="0015461C" w:rsidRDefault="0015461C" w:rsidP="00154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грамматического строя речи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«Разноцветный сундучок» - дети вынимают из сундучка картинки или предметы и 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описывают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это предмет; в 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игре «Где наши ручки? » дети учатся образовывать формы родительного падежа множественного числа существительных; дидактическая игра «Прятки» учит детей правильно использовать в речи предлоги с пространственным значением. Детям предлагалось найти игрушку, в ответах использовать предлоги, другой вариант игры: воспитатель, используя предлоги, говорит детям, где нужно искать спрятанный предмет.</w:t>
      </w:r>
    </w:p>
    <w:p w:rsidR="0015461C" w:rsidRPr="0015461C" w:rsidRDefault="0015461C" w:rsidP="00154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</w:t>
      </w: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связной речи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(монологической и диалогической) можно использовать дидактические игры «Назови, что сделал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умейка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составление предложений. «Составь рассказ по картинке», «Что было 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если? », где детям предлагалось подумать и сказать свое мнение по поводу каких-либо высказываний, например «Что было бы если бы все дети ели только одни конфеты? ». Сюжетно-дидактические игры. В которых дети выполняют определенные роли: роль доктора и пациента в игре «Больничка», продавца и покупателя в игре «Магазин» и др. В этих играх дети не только учатся свободно общаться друг с другом, также они узнают культуру речи, правила и нормы поведения.</w:t>
      </w:r>
    </w:p>
    <w:p w:rsidR="0015461C" w:rsidRPr="0015461C" w:rsidRDefault="0015461C" w:rsidP="0015461C">
      <w:pPr>
        <w:tabs>
          <w:tab w:val="left" w:pos="58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61C" w:rsidRPr="0015461C" w:rsidRDefault="0015461C" w:rsidP="0015461C">
      <w:pPr>
        <w:spacing w:after="375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 на развитие речи для детей бывают разнообразными, рассмотрим самые популярные.</w:t>
      </w:r>
    </w:p>
    <w:p w:rsidR="0015461C" w:rsidRPr="0015461C" w:rsidRDefault="0015461C" w:rsidP="0015461C">
      <w:pPr>
        <w:numPr>
          <w:ilvl w:val="0"/>
          <w:numId w:val="1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 ошибку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игра позволяет правильно произносить и запоминать 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много складов, а также активно развивать слуховое внимание. Например, ребенку показывают карточку слоненка и говорят: у него есть хобот (правда), он быстро бегает (неправда), он тяжелый (правда). Кроме названных характеристик, малышу предлагают самому назвать ещё несколько.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C66C1F" wp14:editId="1E2EE3DD">
            <wp:extent cx="4238625" cy="2755106"/>
            <wp:effectExtent l="0" t="0" r="0" b="7620"/>
            <wp:docPr id="1" name="Рисунок 1" descr="Слониха и слоненок карт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Слониха и слоненок карточ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75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1C" w:rsidRPr="0015461C" w:rsidRDefault="0015461C" w:rsidP="0015461C">
      <w:pPr>
        <w:numPr>
          <w:ilvl w:val="0"/>
          <w:numId w:val="2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может быть или нет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Благодаря этой игре дети учатся замечать непоследовательности и активно развивают свое логическое мышление. В отдельных предложениях или небольших историях необходимо определить то, чего не может быть. Например: «Наступила осень и на деревьях начали появляться первые зеленые листики».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F9084E" wp14:editId="3CC05148">
            <wp:extent cx="4258355" cy="2384679"/>
            <wp:effectExtent l="0" t="0" r="8890" b="0"/>
            <wp:docPr id="2" name="Рисунок 2" descr="Картинка осеннего и летнего деревь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артинка осеннего и летнего деревье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340" cy="238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1C" w:rsidRPr="0015461C" w:rsidRDefault="0015461C" w:rsidP="0015461C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время года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стихам и описательным рассказам можно очень легко научиться определять время года.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220B4E" wp14:editId="0B187DF0">
            <wp:extent cx="4733925" cy="3345307"/>
            <wp:effectExtent l="0" t="0" r="0" b="7620"/>
            <wp:docPr id="3" name="Рисунок 3" descr="Карточка Времена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арточка Времена г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4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1C" w:rsidRPr="0015461C" w:rsidRDefault="0015461C" w:rsidP="0015461C">
      <w:pPr>
        <w:numPr>
          <w:ilvl w:val="0"/>
          <w:numId w:val="4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Какой, какая, какое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загаданного взрослым слова необходимо правильно подобрать определение. Например: 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«Солнышко – желтое, горячее, круглое», «Снег – белый, мокрый, холодный», «Шапка – новая, синяя, теплая».</w:t>
      </w:r>
      <w:proofErr w:type="gramEnd"/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A4286B" wp14:editId="45AF6E9B">
            <wp:extent cx="3667125" cy="2591435"/>
            <wp:effectExtent l="0" t="0" r="9525" b="0"/>
            <wp:docPr id="4" name="Рисунок 4" descr="Дидактическая карточка Одеж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Дидактическая карточка Одеж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1C" w:rsidRPr="0015461C" w:rsidRDefault="0015461C" w:rsidP="0015461C">
      <w:pPr>
        <w:numPr>
          <w:ilvl w:val="0"/>
          <w:numId w:val="5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 растение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Самостоятельное описание предметов и отгадывание описанного взрослым позволяет развивать внимание и память, учиться 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описывать предметы и угадывать их по признакам.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331310" wp14:editId="206F3617">
            <wp:extent cx="3802544" cy="3238500"/>
            <wp:effectExtent l="0" t="0" r="7620" b="0"/>
            <wp:docPr id="5" name="Рисунок 5" descr="Дидактическая карточка Рас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Дидактическая карточка Растен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544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1C" w:rsidRPr="0015461C" w:rsidRDefault="0015461C" w:rsidP="0015461C">
      <w:pPr>
        <w:numPr>
          <w:ilvl w:val="0"/>
          <w:numId w:val="6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что бывает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Ребенку предлагается рассказать, что может быть, например, голубым – небо, море, глаза у мамы, или высоким – забор, дом, дерево.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занятия помогают не только развивать внимание, а и вырабатывать умение классифицировать предметы по разным признакам: форме, цвету и др.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7ACBC6" wp14:editId="32E84658">
            <wp:extent cx="3609975" cy="3345244"/>
            <wp:effectExtent l="0" t="0" r="0" b="7620"/>
            <wp:docPr id="6" name="Рисунок 6" descr="Дидактическая карточка Небо и м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Дидактическая карточка Небо и мор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34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1C" w:rsidRPr="0015461C" w:rsidRDefault="0015461C" w:rsidP="0015461C">
      <w:pPr>
        <w:numPr>
          <w:ilvl w:val="0"/>
          <w:numId w:val="7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рассмотрение ребенка предлагаются картинки, на которых изображены разные действия (например, идет снег). Необходимо определить, когда это происходит (правильный ответ – зимой).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DF6887" wp14:editId="7CB9AC40">
            <wp:extent cx="3552825" cy="2463292"/>
            <wp:effectExtent l="0" t="0" r="0" b="0"/>
            <wp:docPr id="7" name="Рисунок 7" descr="Карточка З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Карточка Зим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46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1C" w:rsidRPr="0015461C" w:rsidRDefault="0015461C" w:rsidP="0015461C">
      <w:pPr>
        <w:spacing w:after="375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F564E1">
        <w:rPr>
          <w:rFonts w:ascii="Times New Roman" w:eastAsia="Times New Roman" w:hAnsi="Times New Roman" w:cs="Times New Roman"/>
          <w:color w:val="17365D" w:themeColor="text2" w:themeShade="BF"/>
          <w:sz w:val="36"/>
          <w:szCs w:val="36"/>
          <w:lang w:eastAsia="ru-RU"/>
        </w:rPr>
        <w:lastRenderedPageBreak/>
        <w:t>Основными упражнениями и заданиями, которыми ежедневно необходимо заниматься дома,  являются:</w:t>
      </w:r>
    </w:p>
    <w:p w:rsidR="0015461C" w:rsidRPr="0015461C" w:rsidRDefault="0015461C" w:rsidP="0015461C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E69228" wp14:editId="1B81B7BD">
            <wp:simplePos x="0" y="0"/>
            <wp:positionH relativeFrom="margin">
              <wp:posOffset>-349885</wp:posOffset>
            </wp:positionH>
            <wp:positionV relativeFrom="margin">
              <wp:posOffset>1731010</wp:posOffset>
            </wp:positionV>
            <wp:extent cx="2171700" cy="1892300"/>
            <wp:effectExtent l="0" t="0" r="0" b="0"/>
            <wp:wrapSquare wrapText="bothSides"/>
            <wp:docPr id="12" name="Рисунок 12" descr="Упражнение Вар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Упражнение Варенье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90"/>
                    <a:stretch/>
                  </pic:blipFill>
                  <pic:spPr bwMode="auto">
                    <a:xfrm>
                      <a:off x="0" y="0"/>
                      <a:ext cx="21717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6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Артикуляционная гимнастика</w:t>
      </w:r>
    </w:p>
    <w:p w:rsidR="0015461C" w:rsidRPr="0015461C" w:rsidRDefault="0015461C" w:rsidP="0015461C">
      <w:pPr>
        <w:pStyle w:val="a5"/>
        <w:numPr>
          <w:ilvl w:val="0"/>
          <w:numId w:val="20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Съешь варенье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представить, что после съеденного пирожка на губах осталось варенье, которое нужно облизать. Языком плавно слизываем варенье с нижней и верхней губы. </w:t>
      </w:r>
    </w:p>
    <w:p w:rsidR="0015461C" w:rsidRPr="0015461C" w:rsidRDefault="0015461C" w:rsidP="0015461C">
      <w:pPr>
        <w:numPr>
          <w:ilvl w:val="0"/>
          <w:numId w:val="9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61C" w:rsidRPr="0015461C" w:rsidRDefault="0015461C" w:rsidP="0015461C">
      <w:pPr>
        <w:numPr>
          <w:ilvl w:val="0"/>
          <w:numId w:val="9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61C" w:rsidRPr="0015461C" w:rsidRDefault="0015461C" w:rsidP="0015461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15461C" w:rsidRPr="0015461C" w:rsidRDefault="0015461C" w:rsidP="0015461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253C77" wp14:editId="218D578E">
            <wp:simplePos x="0" y="0"/>
            <wp:positionH relativeFrom="margin">
              <wp:posOffset>4336415</wp:posOffset>
            </wp:positionH>
            <wp:positionV relativeFrom="margin">
              <wp:posOffset>3629660</wp:posOffset>
            </wp:positionV>
            <wp:extent cx="1962150" cy="1739900"/>
            <wp:effectExtent l="0" t="0" r="0" b="0"/>
            <wp:wrapSquare wrapText="bothSides"/>
            <wp:docPr id="13" name="Рисунок 13" descr="Упражнение Лоп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Упражнение Лопа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18"/>
                    <a:stretch/>
                  </pic:blipFill>
                  <pic:spPr bwMode="auto">
                    <a:xfrm>
                      <a:off x="0" y="0"/>
                      <a:ext cx="19621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5461C" w:rsidRPr="0015461C" w:rsidRDefault="0015461C" w:rsidP="0015461C">
      <w:pPr>
        <w:numPr>
          <w:ilvl w:val="0"/>
          <w:numId w:val="9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Язык-лопата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представить, что язык – это лопата, которая должна пролежать на подставке (нижней губе) как можно дольше. Вытягиваем язык, располагая его на нижней губе, и удерживаем в данном положении в течение 10-15 секунд.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61C" w:rsidRPr="0015461C" w:rsidRDefault="0015461C" w:rsidP="0015461C">
      <w:pPr>
        <w:numPr>
          <w:ilvl w:val="0"/>
          <w:numId w:val="10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-142875</wp:posOffset>
            </wp:positionH>
            <wp:positionV relativeFrom="margin">
              <wp:posOffset>6616700</wp:posOffset>
            </wp:positionV>
            <wp:extent cx="1914525" cy="1276350"/>
            <wp:effectExtent l="0" t="0" r="9525" b="0"/>
            <wp:wrapSquare wrapText="bothSides"/>
            <wp:docPr id="14" name="Рисунок 14" descr="Упражнение Иго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Упражнение Игол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Язык-иголка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представить, что язык – это тонкая иголка, которую нужно удержать навесу. Вытягиваем язык, пытаясь сделать его узким, и пытаемся удержать в течение 10-15 секунд.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61C" w:rsidRPr="0015461C" w:rsidRDefault="0015461C" w:rsidP="0015461C">
      <w:pPr>
        <w:pStyle w:val="a5"/>
        <w:numPr>
          <w:ilvl w:val="0"/>
          <w:numId w:val="20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лошадка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Малышу необходимо представить себя лошадкой, которая стучит копытцем и цокает языком. Топаем правой и левой ножкой по очереди, цокая при этом язычком.</w:t>
      </w:r>
    </w:p>
    <w:p w:rsidR="0015461C" w:rsidRDefault="0015461C" w:rsidP="0015461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упражнения лучше всего делать не больше 5-7минут и повторять по 2 раза на день.</w:t>
      </w:r>
    </w:p>
    <w:p w:rsidR="00F564E1" w:rsidRPr="0015461C" w:rsidRDefault="00F564E1" w:rsidP="00F564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Веселее выполнять </w:t>
      </w:r>
      <w:hyperlink r:id="rId19" w:history="1">
        <w:r w:rsidRPr="00F564E1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bdr w:val="none" w:sz="0" w:space="0" w:color="auto" w:frame="1"/>
            <w:lang w:eastAsia="ru-RU"/>
          </w:rPr>
          <w:t>артикуляционную гимнастику</w:t>
        </w:r>
      </w:hyperlink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детьми, рассматривая картинки и читая стишки.</w:t>
      </w:r>
    </w:p>
    <w:p w:rsidR="0015461C" w:rsidRDefault="0015461C" w:rsidP="0015461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61C" w:rsidRPr="0015461C" w:rsidRDefault="0015461C" w:rsidP="0015461C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Пальчиковые игры</w:t>
      </w:r>
    </w:p>
    <w:p w:rsidR="0015461C" w:rsidRPr="008769DE" w:rsidRDefault="008769DE" w:rsidP="008769DE">
      <w:pPr>
        <w:pStyle w:val="a5"/>
        <w:numPr>
          <w:ilvl w:val="0"/>
          <w:numId w:val="20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501F425" wp14:editId="470011D2">
            <wp:simplePos x="0" y="0"/>
            <wp:positionH relativeFrom="column">
              <wp:posOffset>-226060</wp:posOffset>
            </wp:positionH>
            <wp:positionV relativeFrom="paragraph">
              <wp:posOffset>123190</wp:posOffset>
            </wp:positionV>
            <wp:extent cx="1953895" cy="2123440"/>
            <wp:effectExtent l="0" t="0" r="8255" b="0"/>
            <wp:wrapTight wrapText="bothSides">
              <wp:wrapPolygon edited="0">
                <wp:start x="0" y="0"/>
                <wp:lineTo x="0" y="21316"/>
                <wp:lineTo x="21481" y="21316"/>
                <wp:lineTo x="21481" y="0"/>
                <wp:lineTo x="0" y="0"/>
              </wp:wrapPolygon>
            </wp:wrapTight>
            <wp:docPr id="15" name="Рисунок 15" descr="Упражнение Коше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Упражнение Кошечка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61C" w:rsidRPr="008769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Кошечка. Обе ладошки сжаты в кулачки и лежат на ровной поверхности. Необходимо одновременно выпрямить пальчики на обеих ручках, плотно прижимая к столу. Упражнение необходимо повторять 4-5 раз. После нескольких занятий задачу можно усложнить: сначала выпрямляются пальчики на одной руке, потом они сжимаются, а на второй выпрямляются.</w:t>
      </w:r>
    </w:p>
    <w:p w:rsidR="0015461C" w:rsidRPr="0015461C" w:rsidRDefault="0015461C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61C" w:rsidRPr="0015461C" w:rsidRDefault="0015461C" w:rsidP="0015461C">
      <w:pPr>
        <w:numPr>
          <w:ilvl w:val="0"/>
          <w:numId w:val="13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Угостим кошечку молоком. Ладони, словно вычерпывают молоко.</w:t>
      </w:r>
    </w:p>
    <w:p w:rsidR="0015461C" w:rsidRPr="0015461C" w:rsidRDefault="0015461C" w:rsidP="0015461C">
      <w:pPr>
        <w:numPr>
          <w:ilvl w:val="0"/>
          <w:numId w:val="14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Зайчик. Пальцы имитируют уши зайки, пальчики бегут по столу, сжимаются в кулак, кулачок в кулачке.</w:t>
      </w:r>
    </w:p>
    <w:p w:rsidR="0015461C" w:rsidRPr="0015461C" w:rsidRDefault="008769DE" w:rsidP="0015461C">
      <w:pPr>
        <w:spacing w:after="375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CC7CEE5" wp14:editId="6858E169">
            <wp:simplePos x="0" y="0"/>
            <wp:positionH relativeFrom="margin">
              <wp:posOffset>2402840</wp:posOffset>
            </wp:positionH>
            <wp:positionV relativeFrom="margin">
              <wp:posOffset>5022215</wp:posOffset>
            </wp:positionV>
            <wp:extent cx="1714500" cy="1927860"/>
            <wp:effectExtent l="0" t="0" r="0" b="0"/>
            <wp:wrapSquare wrapText="bothSides"/>
            <wp:docPr id="16" name="Рисунок 16" descr="Упражнение Угощаем кошку моло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Упражнение Угощаем кошку молоком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61C"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CC5828" wp14:editId="1E5EB64C">
            <wp:extent cx="2038350" cy="2113090"/>
            <wp:effectExtent l="0" t="0" r="0" b="1905"/>
            <wp:docPr id="17" name="Рисунок 17" descr="Упражнение За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Упражнение Зайка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11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6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44B31" wp14:editId="18455884">
            <wp:extent cx="1704975" cy="1838532"/>
            <wp:effectExtent l="0" t="0" r="0" b="9525"/>
            <wp:docPr id="18" name="Рисунок 18" descr="Упражнение Соба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Упражнение Собачка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355" cy="184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1C" w:rsidRPr="0015461C" w:rsidRDefault="0015461C" w:rsidP="0015461C">
      <w:pPr>
        <w:numPr>
          <w:ilvl w:val="0"/>
          <w:numId w:val="15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Собачка. 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Указательным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палец показывает хвост собачки, пальцы сжимаются в кулачок, большой палец поднимается вверх, пальчики убегают.</w:t>
      </w:r>
    </w:p>
    <w:p w:rsidR="0015461C" w:rsidRPr="0015461C" w:rsidRDefault="0015461C" w:rsidP="0015461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</w:t>
      </w:r>
      <w:hyperlink r:id="rId24" w:history="1">
        <w:r w:rsidRPr="00F564E1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bdr w:val="none" w:sz="0" w:space="0" w:color="auto" w:frame="1"/>
            <w:lang w:eastAsia="ru-RU"/>
          </w:rPr>
          <w:t>пальчиковых игр</w:t>
        </w:r>
      </w:hyperlink>
      <w:r w:rsidRPr="00F564E1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 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параллельным 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разучиваем стишков может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достаточно хорошие результаты, так как существует сильная взаимосвязь между человеческой рукой и речевым центром мозга. Малыш легко и более эмоционально воспринимает информацию и без проблем воспроизводит её в будущем.</w:t>
      </w:r>
    </w:p>
    <w:p w:rsidR="00F564E1" w:rsidRDefault="00F564E1" w:rsidP="0015461C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564E1" w:rsidRDefault="00F564E1" w:rsidP="0015461C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564E1" w:rsidRDefault="00F564E1" w:rsidP="0015461C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5461C" w:rsidRPr="008769DE" w:rsidRDefault="0015461C" w:rsidP="0015461C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769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Логоритмика</w:t>
      </w:r>
      <w:proofErr w:type="spellEnd"/>
    </w:p>
    <w:p w:rsidR="0015461C" w:rsidRPr="0015461C" w:rsidRDefault="008769DE" w:rsidP="00F564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1F58043" wp14:editId="32464742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2370455" cy="1581150"/>
            <wp:effectExtent l="0" t="0" r="0" b="0"/>
            <wp:wrapSquare wrapText="bothSides"/>
            <wp:docPr id="37" name="Рисунок 37" descr="https://avatars.mds.yandex.net/get-altay/1526642/2a00000169b4b0e82ed4abd802214814de67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ltay/1526642/2a00000169b4b0e82ed4abd802214814de67/XXL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5461C"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="0015461C"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одновременное чтение стихов, сопровождаемое определенным набором движений на фоне тематической музыки. Изначально взрослый показывает все на своем примере, после чего малышу предлагается повторить только что увиденное.</w:t>
      </w:r>
    </w:p>
    <w:p w:rsidR="0015461C" w:rsidRDefault="0015461C" w:rsidP="008769D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69DE">
        <w:rPr>
          <w:rFonts w:ascii="Times New Roman" w:hAnsi="Times New Roman" w:cs="Times New Roman"/>
          <w:sz w:val="28"/>
          <w:szCs w:val="28"/>
          <w:lang w:eastAsia="ru-RU"/>
        </w:rPr>
        <w:t>Оптимальным временем для выполнения данного задания является вторая половина дня, регулярность занятий – через 1-2 дня.</w:t>
      </w:r>
    </w:p>
    <w:p w:rsidR="0015461C" w:rsidRPr="008769DE" w:rsidRDefault="008769DE" w:rsidP="0015461C">
      <w:pPr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769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Чистоговорки</w:t>
      </w:r>
      <w:proofErr w:type="spellEnd"/>
    </w:p>
    <w:p w:rsidR="0015461C" w:rsidRPr="0015461C" w:rsidRDefault="008769DE" w:rsidP="00F564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446D6BC" wp14:editId="3CA8CEED">
            <wp:simplePos x="0" y="0"/>
            <wp:positionH relativeFrom="margin">
              <wp:posOffset>-43180</wp:posOffset>
            </wp:positionH>
            <wp:positionV relativeFrom="margin">
              <wp:posOffset>6597650</wp:posOffset>
            </wp:positionV>
            <wp:extent cx="2416810" cy="1762125"/>
            <wp:effectExtent l="0" t="0" r="2540" b="9525"/>
            <wp:wrapSquare wrapText="bothSides"/>
            <wp:docPr id="38" name="Рисунок 38" descr="https://1.bp.blogspot.com/-kPr1YP3T90I/VDlSSxjI3DI/AAAAAAAAEDw/7nOIKaxRS50/s1600/%D0%A0%D0%B8%D1%81%D1%83%D0%BD%D0%BE%D0%BA5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kPr1YP3T90I/VDlSSxjI3DI/AAAAAAAAEDw/7nOIKaxRS50/s1600/%D0%A0%D0%B8%D1%81%D1%83%D0%BD%D0%BE%D0%BA5%D0%B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61C"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представляют собой небольшие рифмованные фразы, зачастую с определенным сюжетом. Благодаря </w:t>
      </w:r>
      <w:proofErr w:type="spellStart"/>
      <w:r w:rsidR="00F564E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чистоговоркам</w:t>
      </w:r>
      <w:proofErr w:type="spellEnd"/>
      <w:r w:rsidR="00F5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61C"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 вырабатывается четкость речи и пополняется словарный запас.</w:t>
      </w:r>
      <w:r w:rsidR="0015461C"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Различают следующие виды скороговорок, которые используются во время занятий по развитию речи:</w:t>
      </w:r>
    </w:p>
    <w:p w:rsidR="0015461C" w:rsidRPr="0015461C" w:rsidRDefault="0015461C" w:rsidP="0015461C">
      <w:pPr>
        <w:numPr>
          <w:ilvl w:val="0"/>
          <w:numId w:val="16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Содержащие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[Л]: «У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игоЛки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коЛки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игоЛки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коЛки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15461C" w:rsidRPr="0015461C" w:rsidRDefault="0015461C" w:rsidP="0015461C">
      <w:pPr>
        <w:numPr>
          <w:ilvl w:val="0"/>
          <w:numId w:val="16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Содержащие звуки [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[Ж], [С], [Ш]: «Шесть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мыШат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камыШах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ШурШат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15461C" w:rsidRPr="0015461C" w:rsidRDefault="0015461C" w:rsidP="0015461C">
      <w:pPr>
        <w:numPr>
          <w:ilvl w:val="0"/>
          <w:numId w:val="16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Содержащие звук [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]: «Идут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бобРы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сыРы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БобРы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бобРы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15461C" w:rsidRPr="0015461C" w:rsidRDefault="0015461C" w:rsidP="0015461C">
      <w:pPr>
        <w:numPr>
          <w:ilvl w:val="0"/>
          <w:numId w:val="16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Содержащие звуки [З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]и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[ЗЬ]: «Зоиного Зайку все</w:t>
      </w:r>
      <w:proofErr w:type="gram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proofErr w:type="gram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овут </w:t>
      </w:r>
      <w:proofErr w:type="spellStart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ЗаЗнайка</w:t>
      </w:r>
      <w:proofErr w:type="spellEnd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15461C" w:rsidRPr="008769DE" w:rsidRDefault="0015461C" w:rsidP="008769D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69DE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Правильно-подобранные </w:t>
      </w:r>
      <w:proofErr w:type="spellStart"/>
      <w:r w:rsidR="008769DE">
        <w:rPr>
          <w:rFonts w:ascii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="008769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69DE">
        <w:rPr>
          <w:rFonts w:ascii="Times New Roman" w:hAnsi="Times New Roman" w:cs="Times New Roman"/>
          <w:sz w:val="28"/>
          <w:szCs w:val="28"/>
          <w:lang w:eastAsia="ru-RU"/>
        </w:rPr>
        <w:t xml:space="preserve"> для развития речи при условии регулярных занятий способны значительно улучшить дикцию и выработать грамотную речь.</w:t>
      </w:r>
    </w:p>
    <w:p w:rsidR="0015461C" w:rsidRPr="0015461C" w:rsidRDefault="0015461C" w:rsidP="008769DE">
      <w:pPr>
        <w:spacing w:after="375" w:line="360" w:lineRule="auto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вовремя и со всей серьезностью не подойти к устранению проблемы развития речи детей, то в ближайшем будущем у них могут возникнуть трудности в обучении в школе и в общении с одноклассниками (из-за неправильного произношения звуков). Поэтому развитие речи детей  </w:t>
      </w:r>
      <w:bookmarkStart w:id="0" w:name="_GoBack"/>
      <w:bookmarkEnd w:id="0"/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стать приоритетной задачей самих</w:t>
      </w:r>
      <w:r w:rsidR="00F5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родителей, которые активно могут заниматься со своими детьми дома, в игровой форме.</w:t>
      </w:r>
    </w:p>
    <w:sectPr w:rsidR="0015461C" w:rsidRPr="0015461C" w:rsidSect="00F564E1">
      <w:pgSz w:w="11906" w:h="16838"/>
      <w:pgMar w:top="709" w:right="850" w:bottom="851" w:left="851" w:header="708" w:footer="708" w:gutter="0"/>
      <w:pgBorders w:offsetFrom="page">
        <w:top w:val="doubleWave" w:sz="6" w:space="24" w:color="548DD4" w:themeColor="text2" w:themeTint="99"/>
        <w:left w:val="doubleWave" w:sz="6" w:space="24" w:color="548DD4" w:themeColor="text2" w:themeTint="99"/>
        <w:bottom w:val="doubleWave" w:sz="6" w:space="24" w:color="548DD4" w:themeColor="text2" w:themeTint="99"/>
        <w:right w:val="doubleWave" w:sz="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63A"/>
    <w:multiLevelType w:val="multilevel"/>
    <w:tmpl w:val="8BF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833CE"/>
    <w:multiLevelType w:val="multilevel"/>
    <w:tmpl w:val="6CAC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31A48"/>
    <w:multiLevelType w:val="multilevel"/>
    <w:tmpl w:val="006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52957"/>
    <w:multiLevelType w:val="multilevel"/>
    <w:tmpl w:val="6FEA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16A1D"/>
    <w:multiLevelType w:val="multilevel"/>
    <w:tmpl w:val="65A4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9A13A6"/>
    <w:multiLevelType w:val="multilevel"/>
    <w:tmpl w:val="F856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656BC"/>
    <w:multiLevelType w:val="hybridMultilevel"/>
    <w:tmpl w:val="1A8606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4E0B81"/>
    <w:multiLevelType w:val="multilevel"/>
    <w:tmpl w:val="2216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460DED"/>
    <w:multiLevelType w:val="multilevel"/>
    <w:tmpl w:val="F2EE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0A3B2A"/>
    <w:multiLevelType w:val="multilevel"/>
    <w:tmpl w:val="0D58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D93C1B"/>
    <w:multiLevelType w:val="multilevel"/>
    <w:tmpl w:val="338A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7359A0"/>
    <w:multiLevelType w:val="multilevel"/>
    <w:tmpl w:val="3362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670DA8"/>
    <w:multiLevelType w:val="multilevel"/>
    <w:tmpl w:val="1D56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3966B7"/>
    <w:multiLevelType w:val="multilevel"/>
    <w:tmpl w:val="A894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3235FB"/>
    <w:multiLevelType w:val="multilevel"/>
    <w:tmpl w:val="489E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AD52FE"/>
    <w:multiLevelType w:val="multilevel"/>
    <w:tmpl w:val="3896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151C86"/>
    <w:multiLevelType w:val="multilevel"/>
    <w:tmpl w:val="13F6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401DF0"/>
    <w:multiLevelType w:val="multilevel"/>
    <w:tmpl w:val="60FA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7F3142"/>
    <w:multiLevelType w:val="multilevel"/>
    <w:tmpl w:val="E810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B838FF"/>
    <w:multiLevelType w:val="multilevel"/>
    <w:tmpl w:val="7DF4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4"/>
  </w:num>
  <w:num w:numId="4">
    <w:abstractNumId w:val="11"/>
  </w:num>
  <w:num w:numId="5">
    <w:abstractNumId w:val="18"/>
  </w:num>
  <w:num w:numId="6">
    <w:abstractNumId w:val="2"/>
  </w:num>
  <w:num w:numId="7">
    <w:abstractNumId w:val="19"/>
  </w:num>
  <w:num w:numId="8">
    <w:abstractNumId w:val="16"/>
  </w:num>
  <w:num w:numId="9">
    <w:abstractNumId w:val="15"/>
  </w:num>
  <w:num w:numId="10">
    <w:abstractNumId w:val="12"/>
  </w:num>
  <w:num w:numId="11">
    <w:abstractNumId w:val="3"/>
  </w:num>
  <w:num w:numId="12">
    <w:abstractNumId w:val="5"/>
  </w:num>
  <w:num w:numId="13">
    <w:abstractNumId w:val="1"/>
  </w:num>
  <w:num w:numId="14">
    <w:abstractNumId w:val="14"/>
  </w:num>
  <w:num w:numId="15">
    <w:abstractNumId w:val="13"/>
  </w:num>
  <w:num w:numId="16">
    <w:abstractNumId w:val="9"/>
  </w:num>
  <w:num w:numId="17">
    <w:abstractNumId w:val="10"/>
  </w:num>
  <w:num w:numId="18">
    <w:abstractNumId w:val="8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1C"/>
    <w:rsid w:val="0015461C"/>
    <w:rsid w:val="00637319"/>
    <w:rsid w:val="008769DE"/>
    <w:rsid w:val="00F5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6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61C"/>
    <w:pPr>
      <w:ind w:left="720"/>
      <w:contextualSpacing/>
    </w:pPr>
  </w:style>
  <w:style w:type="paragraph" w:styleId="a6">
    <w:name w:val="No Spacing"/>
    <w:uiPriority w:val="1"/>
    <w:qFormat/>
    <w:rsid w:val="008769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6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61C"/>
    <w:pPr>
      <w:ind w:left="720"/>
      <w:contextualSpacing/>
    </w:pPr>
  </w:style>
  <w:style w:type="paragraph" w:styleId="a6">
    <w:name w:val="No Spacing"/>
    <w:uiPriority w:val="1"/>
    <w:qFormat/>
    <w:rsid w:val="008769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60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91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941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7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12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925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881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22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18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25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213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543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74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547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523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883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31944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56942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6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1078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00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8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6936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469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75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3869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3217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3728">
              <w:marLeft w:val="0"/>
              <w:marRight w:val="0"/>
              <w:marTop w:val="0"/>
              <w:marBottom w:val="450"/>
              <w:divBdr>
                <w:top w:val="none" w:sz="0" w:space="9" w:color="auto"/>
                <w:left w:val="single" w:sz="24" w:space="11" w:color="940E36"/>
                <w:bottom w:val="none" w:sz="0" w:space="9" w:color="auto"/>
                <w:right w:val="none" w:sz="0" w:space="11" w:color="auto"/>
              </w:divBdr>
            </w:div>
            <w:div w:id="45109977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211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8511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729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853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2045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2.wdp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hyperlink" Target="https://orechi.ru/razvitie-rechi/palchikovye-igry-dlya-detej-3-4-le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orechi.ru/razvitie-rechi/artikulyatsionnaya-gimnastik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6359B-40C1-4D22-B05C-CC71D5D87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2021-02-15T10:24:00Z</dcterms:created>
  <dcterms:modified xsi:type="dcterms:W3CDTF">2021-02-15T10:24:00Z</dcterms:modified>
</cp:coreProperties>
</file>